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tLeast"/>
        <w:jc w:val="center"/>
        <w:rPr>
          <w:rStyle w:val="8"/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Style w:val="8"/>
          <w:rFonts w:hint="eastAsia" w:cs="宋体"/>
          <w:b/>
          <w:color w:val="auto"/>
          <w:sz w:val="32"/>
          <w:szCs w:val="32"/>
          <w:lang w:val="en-US" w:eastAsia="zh-CN"/>
        </w:rPr>
        <w:t>长春大学</w:t>
      </w:r>
      <w:r>
        <w:rPr>
          <w:rStyle w:val="8"/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国际教育</w:t>
      </w:r>
      <w:r>
        <w:rPr>
          <w:rStyle w:val="8"/>
          <w:rFonts w:hint="eastAsia" w:ascii="宋体" w:hAnsi="宋体" w:eastAsia="宋体" w:cs="宋体"/>
          <w:b/>
          <w:color w:val="auto"/>
          <w:sz w:val="32"/>
          <w:szCs w:val="32"/>
        </w:rPr>
        <w:t>学院2022年</w:t>
      </w:r>
      <w:r>
        <w:rPr>
          <w:rStyle w:val="8"/>
          <w:rFonts w:hint="eastAsia" w:cs="宋体"/>
          <w:b/>
          <w:color w:val="auto"/>
          <w:sz w:val="32"/>
          <w:szCs w:val="32"/>
          <w:lang w:val="en-US" w:eastAsia="zh-CN"/>
        </w:rPr>
        <w:t>第二批调剂</w:t>
      </w:r>
      <w:r>
        <w:rPr>
          <w:rStyle w:val="8"/>
          <w:rFonts w:hint="eastAsia" w:ascii="宋体" w:hAnsi="宋体" w:eastAsia="宋体" w:cs="宋体"/>
          <w:b/>
          <w:color w:val="auto"/>
          <w:sz w:val="32"/>
          <w:szCs w:val="32"/>
        </w:rPr>
        <w:t>研究生复试相关通知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Style w:val="8"/>
          <w:rFonts w:hint="eastAsia" w:ascii="宋体" w:hAnsi="宋体" w:eastAsia="宋体" w:cs="宋体"/>
          <w:color w:val="auto"/>
          <w:sz w:val="30"/>
          <w:szCs w:val="30"/>
        </w:rPr>
        <w:t>一、复试时间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复试时间：2022年4月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日（星期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Style w:val="8"/>
          <w:rFonts w:hint="eastAsia" w:ascii="宋体" w:hAnsi="宋体" w:eastAsia="宋体" w:cs="宋体"/>
          <w:color w:val="auto"/>
          <w:sz w:val="30"/>
          <w:szCs w:val="30"/>
        </w:rPr>
        <w:t>二、复试形式与内容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根据我省当前疫情防控要求和我校实际情况，在确保公平和可操作的前提下，决定对专业复试和面试等采取网络远程复试方式。网络远程复试考生应提前备好软硬件条件和网络环境，提前安装指定软件，考生需要双机位模式参加复试。网络远程复试具体要求见《长春大学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国际教育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学院2022年全国硕士研究生招生网络远程复试细则》。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>我院将提前与各位考生取得联系，请各位考生配合完成网络远程复试软件测试。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2.复试是研究生招生考试的重要组成部分，用于考查考生的思想品德、创新能力、专业素养和综合素质等，是研究生录取的必要环节，未参加复试或复试不合格者不予录取。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3.复试内容包括三个模块，见表1。</w:t>
      </w:r>
    </w:p>
    <w:p>
      <w:pPr>
        <w:pStyle w:val="4"/>
        <w:keepNext w:val="0"/>
        <w:keepLines w:val="0"/>
        <w:widowControl/>
        <w:suppressLineNumbers w:val="0"/>
        <w:spacing w:line="290" w:lineRule="atLeast"/>
        <w:ind w:left="0" w:firstLine="37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表1 复试内容及分数占比</w:t>
      </w:r>
    </w:p>
    <w:tbl>
      <w:tblPr>
        <w:tblStyle w:val="6"/>
        <w:tblW w:w="57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092"/>
        <w:gridCol w:w="2092"/>
        <w:gridCol w:w="4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7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模块一(100分)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模块二(100分)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模块三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7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模块名称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专业素质考核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综合素质考核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思想品德面试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总成绩占比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20%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20%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不合格者不予录取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考核内容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zh-CN" w:eastAsia="zh-CN" w:bidi="zh-CN"/>
              </w:rPr>
              <w:t>汉语教学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zh-CN" w:eastAsia="zh-CN" w:bidi="zh-CN"/>
              </w:rPr>
              <w:t>基础及实践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①专业基础及专业知识；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②综合能力；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③外语听力及口语测试。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才艺展示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①思想政治素质和道德品质等；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②本学科以外的学习、科研、社会实践（学生工作、社团活动、志愿服务等）或实际工作表现等方面的情况；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③事业心、责任感、纪律性（遵纪守法）、协作性和心理健康情况；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④人文素养、举止、表达和礼仪等。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Style w:val="8"/>
          <w:rFonts w:hint="eastAsia" w:ascii="宋体" w:hAnsi="宋体" w:eastAsia="宋体" w:cs="宋体"/>
          <w:color w:val="auto"/>
          <w:sz w:val="30"/>
          <w:szCs w:val="30"/>
        </w:rPr>
      </w:pPr>
      <w:r>
        <w:rPr>
          <w:rStyle w:val="8"/>
          <w:rFonts w:hint="eastAsia" w:ascii="宋体" w:hAnsi="宋体" w:eastAsia="宋体" w:cs="宋体"/>
          <w:color w:val="auto"/>
          <w:sz w:val="30"/>
          <w:szCs w:val="30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jc w:val="center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  <w:t>汉语国际教育专业第二批调剂复试名单</w:t>
      </w:r>
    </w:p>
    <w:tbl>
      <w:tblPr>
        <w:tblStyle w:val="5"/>
        <w:tblW w:w="1036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921"/>
        <w:gridCol w:w="2009"/>
        <w:gridCol w:w="780"/>
        <w:gridCol w:w="1060"/>
        <w:gridCol w:w="1360"/>
        <w:gridCol w:w="1460"/>
        <w:gridCol w:w="88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准考证号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外国语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业务课1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业务课2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101832211224886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钟洁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104862111024797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104872000138299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高艺涵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100022113109427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罗巧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106352117000053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吴金花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105592210020861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崔弘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100302020122947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贺宇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100272998320234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杜广玉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105112108612170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105592210005844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蒋焕婷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104592410860056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王紫璇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105742000010913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余慧雯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104592410860415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Style w:val="8"/>
          <w:rFonts w:hint="eastAsia" w:ascii="宋体" w:hAnsi="宋体" w:eastAsia="宋体" w:cs="宋体"/>
          <w:color w:val="auto"/>
          <w:sz w:val="30"/>
          <w:szCs w:val="30"/>
        </w:rPr>
      </w:pPr>
      <w:r>
        <w:rPr>
          <w:rStyle w:val="8"/>
          <w:rFonts w:hint="eastAsia" w:ascii="宋体" w:hAnsi="宋体" w:eastAsia="宋体" w:cs="宋体"/>
          <w:color w:val="auto"/>
          <w:sz w:val="30"/>
          <w:szCs w:val="30"/>
        </w:rPr>
        <w:t>四、监督和申诉渠道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270" w:lineRule="atLeast"/>
        <w:ind w:left="0" w:firstLine="320"/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  <w:t>由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  <w:lang w:val="en-US" w:eastAsia="zh-CN"/>
        </w:rPr>
        <w:t>国际教育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  <w:t>学院党总支全程巡视监察复试全过程，并接受考生申诉。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270" w:lineRule="atLeast"/>
        <w:ind w:left="0" w:firstLine="3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  <w:t>申诉电话：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  <w:lang w:val="en-US" w:eastAsia="zh-CN"/>
        </w:rPr>
        <w:t>13604408833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60" w:lineRule="auto"/>
        <w:ind w:left="0" w:firstLine="370"/>
        <w:jc w:val="righ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  <w:t>长春大学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  <w:lang w:val="en-US" w:eastAsia="zh-CN"/>
        </w:rPr>
        <w:t>国际教育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  <w:t>学院研究生招生工作领导小组</w:t>
      </w:r>
    </w:p>
    <w:p>
      <w:pPr>
        <w:pStyle w:val="4"/>
        <w:keepNext w:val="0"/>
        <w:keepLines w:val="0"/>
        <w:widowControl/>
        <w:suppressLineNumbers w:val="0"/>
        <w:ind w:left="0" w:firstLine="4340"/>
        <w:jc w:val="righ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2022年4月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</w:rPr>
        <w:t>注：不能按时前来参加复试的考生视作自动放弃</w:t>
      </w:r>
      <w:bookmarkStart w:id="0" w:name="_GoBack"/>
      <w:bookmarkEnd w:id="0"/>
    </w:p>
    <w:sectPr>
      <w:pgSz w:w="11906" w:h="16838"/>
      <w:pgMar w:top="1440" w:right="1463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D3E5D"/>
    <w:rsid w:val="058566B4"/>
    <w:rsid w:val="340D3E5D"/>
    <w:rsid w:val="58925F75"/>
    <w:rsid w:val="7DC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729</Words>
  <Characters>855</Characters>
  <Lines>0</Lines>
  <Paragraphs>0</Paragraphs>
  <TotalTime>6</TotalTime>
  <ScaleCrop>false</ScaleCrop>
  <LinksUpToDate>false</LinksUpToDate>
  <CharactersWithSpaces>856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2022-04-13T02:32:00Z</dcterms:created>
  <dc:creator>Malena</dc:creator>
  <cp:lastModifiedBy>Malena</cp:lastModifiedBy>
  <dcterms:modified xsi:type="dcterms:W3CDTF">2022-04-13T14:59:15Z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78FADFB5057E44D99318BAB2B0B5FB2B</vt:lpwstr>
  </property>
</Properties>
</file>