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  <w:rPr>
          <w:color w:val="auto"/>
        </w:rPr>
      </w:pPr>
      <w:bookmarkStart w:id="0" w:name="_GoBack"/>
      <w:r>
        <w:rPr>
          <w:rStyle w:val="8"/>
          <w:rFonts w:hint="eastAsia" w:cs="宋体"/>
          <w:b/>
          <w:color w:val="auto"/>
          <w:sz w:val="32"/>
          <w:szCs w:val="32"/>
          <w:lang w:val="en-US" w:eastAsia="zh-CN"/>
        </w:rPr>
        <w:t>长春大学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国际教育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</w:rPr>
        <w:t>学院2022年</w:t>
      </w:r>
      <w:r>
        <w:rPr>
          <w:rStyle w:val="8"/>
          <w:rFonts w:hint="eastAsia" w:cs="宋体"/>
          <w:b/>
          <w:color w:val="auto"/>
          <w:sz w:val="32"/>
          <w:szCs w:val="32"/>
          <w:lang w:val="en-US" w:eastAsia="zh-CN"/>
        </w:rPr>
        <w:t>调剂</w:t>
      </w:r>
      <w:r>
        <w:rPr>
          <w:rStyle w:val="8"/>
          <w:rFonts w:hint="eastAsia" w:ascii="宋体" w:hAnsi="宋体" w:eastAsia="宋体" w:cs="宋体"/>
          <w:b/>
          <w:color w:val="auto"/>
          <w:sz w:val="32"/>
          <w:szCs w:val="32"/>
        </w:rPr>
        <w:t>研究生复试相关通知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一、复试时间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复试时间：2022年4月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日（星期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二、复试形式与内容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根据我省当前疫情防控要求和我校实际情况，在确保公平和可操作的前提下，决定对专业复试和面试等采取网络远程复试方式。网络远程复试考生应提前备好软硬件条件和网络环境，提前安装指定软件，考生需要双机位模式参加复试。网络远程复试具体要求见《长春大学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学院2022年全国硕士研究生招生网络远程复试细则》。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我院将提前与各位考生取得联系，请各位考生配合完成网络远程复试软件测试。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2.复试是研究生招生考试的重要组成部分，用于考查考生的思想品德、创新能力、专业素养和综合素质等，是研究生录取的必要环节，未参加复试或复试不合格者不予录取。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3.复试内容包括三个模块，见表1。</w:t>
      </w:r>
    </w:p>
    <w:p>
      <w:pPr>
        <w:pStyle w:val="4"/>
        <w:keepNext w:val="0"/>
        <w:keepLines w:val="0"/>
        <w:widowControl/>
        <w:suppressLineNumbers w:val="0"/>
        <w:spacing w:line="290" w:lineRule="atLeast"/>
        <w:ind w:left="0" w:firstLine="37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表1 复试内容及分数占比</w:t>
      </w:r>
    </w:p>
    <w:tbl>
      <w:tblPr>
        <w:tblStyle w:val="6"/>
        <w:tblW w:w="57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939"/>
        <w:gridCol w:w="1939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模块一(100分)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模块二(100分)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模块名称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专业素质考核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综合素质考核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思想品德面试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总成绩占比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20%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20%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不合格者不予录取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考核内容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  <w:t>汉语教学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  <w:t>基础及实践</w:t>
            </w:r>
          </w:p>
        </w:tc>
        <w:tc>
          <w:tcPr>
            <w:tcW w:w="99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①专业基础及专业知识；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②综合能力；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③外语听力及口语测试。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才艺展示</w:t>
            </w:r>
          </w:p>
        </w:tc>
        <w:tc>
          <w:tcPr>
            <w:tcW w:w="224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①思想政治素质和道德品质等；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②本学科以外的学习、科研、社会实践（学生工作、社团活动、志愿服务等）或实际工作表现等方面的情况；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③事业心、责任感、纪律性（遵纪守法）、协作性和心理健康情况；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④人文素养、举止、表达和礼仪等。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8"/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汉语国际教育专业调剂复试名单</w:t>
      </w:r>
    </w:p>
    <w:tbl>
      <w:tblPr>
        <w:tblStyle w:val="5"/>
        <w:tblW w:w="1036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921"/>
        <w:gridCol w:w="2009"/>
        <w:gridCol w:w="780"/>
        <w:gridCol w:w="1060"/>
        <w:gridCol w:w="1360"/>
        <w:gridCol w:w="1460"/>
        <w:gridCol w:w="88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外国语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业务课1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业务课2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林淑琪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100282371300035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王亚茹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102122045306528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张安祺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100282132100010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韩铢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105742000010945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杨哲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106192045301311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卫炫茹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101082210003587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杨月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103372210017357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高宇萌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102122045306386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申威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106192045300938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何万福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105122210474414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刘恬恬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106352117000251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杨清华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107302121006810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章梅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106502040072722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105742000011262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郝于涵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100752071000167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王敬阳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100682045300293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杨嘉嘉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105112108612217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王君怡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102312045300176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106192045301034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金杰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102702000001242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万世交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105742000011264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李佳亭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100282220700046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林佳昕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101652000003561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唐文娟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103462210002111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  <w:jc w:val="center"/>
        </w:trPr>
        <w:tc>
          <w:tcPr>
            <w:tcW w:w="8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薛莹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102312045300215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Style w:val="8"/>
          <w:rFonts w:hint="eastAsia" w:ascii="宋体" w:hAnsi="宋体" w:eastAsia="宋体" w:cs="宋体"/>
          <w:color w:val="auto"/>
          <w:sz w:val="30"/>
          <w:szCs w:val="30"/>
        </w:rPr>
      </w:pPr>
      <w:r>
        <w:rPr>
          <w:rStyle w:val="8"/>
          <w:rFonts w:hint="eastAsia" w:ascii="宋体" w:hAnsi="宋体" w:eastAsia="宋体" w:cs="宋体"/>
          <w:color w:val="auto"/>
          <w:sz w:val="30"/>
          <w:szCs w:val="30"/>
        </w:rPr>
        <w:t>四、监督和申诉渠道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270" w:lineRule="atLeast"/>
        <w:ind w:left="0" w:firstLine="320"/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由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学院党总支全程巡视监察复试全过程，并接受考生申诉。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270" w:lineRule="atLeast"/>
        <w:ind w:left="0" w:firstLine="32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申诉电话：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13604408833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0" w:lineRule="auto"/>
        <w:ind w:left="0" w:firstLine="37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line="360" w:lineRule="auto"/>
        <w:ind w:left="0" w:firstLine="370"/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长春大学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  <w:lang w:val="en-US" w:eastAsia="zh-CN"/>
        </w:rPr>
        <w:t>国际教育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fill="FFFFFF"/>
        </w:rPr>
        <w:t>学院研究生招生工作领导小组</w:t>
      </w:r>
    </w:p>
    <w:p>
      <w:pPr>
        <w:pStyle w:val="4"/>
        <w:keepNext w:val="0"/>
        <w:keepLines w:val="0"/>
        <w:widowControl/>
        <w:suppressLineNumbers w:val="0"/>
        <w:ind w:left="0" w:firstLine="4340"/>
        <w:jc w:val="righ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2022年4月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t>注：不能按时前来参加复试的考生视作自动放弃</w:t>
      </w:r>
    </w:p>
    <w:p>
      <w:pPr>
        <w:pStyle w:val="4"/>
        <w:keepNext w:val="0"/>
        <w:keepLines w:val="0"/>
        <w:widowControl/>
        <w:suppressLineNumbers w:val="0"/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213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600B"/>
    <w:rsid w:val="372C600B"/>
    <w:rsid w:val="638D328F"/>
    <w:rsid w:val="69671BF1"/>
    <w:rsid w:val="7DC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925</Words>
  <Characters>1526</Characters>
  <Lines>0</Lines>
  <Paragraphs>0</Paragraphs>
  <TotalTime>45</TotalTime>
  <ScaleCrop>false</ScaleCrop>
  <LinksUpToDate>false</LinksUpToDate>
  <CharactersWithSpaces>1527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2022-04-07T02:31:00Z</dcterms:created>
  <dc:creator>Malena</dc:creator>
  <cp:lastModifiedBy>Malena</cp:lastModifiedBy>
  <dcterms:modified xsi:type="dcterms:W3CDTF">2022-04-07T07:54:24Z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D219F82C0D7D443F8E9652C328B81333</vt:lpwstr>
  </property>
</Properties>
</file>